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82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Служба по связям с общественностью и работе со СМИ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Тел.: (3462)77-77-77 (доб.16-838)</w:t>
      </w:r>
    </w:p>
    <w:p w:rsidR="009F6D1C" w:rsidRPr="009F6D1C" w:rsidRDefault="009F6D1C" w:rsidP="009F6D1C">
      <w:pPr>
        <w:spacing w:line="240" w:lineRule="auto"/>
        <w:jc w:val="both"/>
        <w:rPr>
          <w:rFonts w:eastAsia="Times New Roman"/>
          <w:b/>
          <w:lang w:eastAsia="ru-RU"/>
        </w:rPr>
      </w:pPr>
      <w:r w:rsidRPr="009F6D1C">
        <w:rPr>
          <w:rFonts w:eastAsia="Times New Roman"/>
          <w:b/>
          <w:lang w:eastAsia="ru-RU"/>
        </w:rPr>
        <w:t>Факс: (3462)77-77-77 (доб.12-026)</w:t>
      </w:r>
    </w:p>
    <w:p w:rsidR="009F6D1C" w:rsidRPr="0090586E" w:rsidRDefault="00852CFB" w:rsidP="009F6D1C">
      <w:pPr>
        <w:spacing w:line="240" w:lineRule="auto"/>
        <w:textAlignment w:val="baseline"/>
        <w:outlineLvl w:val="0"/>
        <w:rPr>
          <w:rFonts w:eastAsia="Times New Roman"/>
          <w:b/>
          <w:lang w:eastAsia="ru-RU"/>
        </w:rPr>
      </w:pPr>
      <w:hyperlink r:id="rId6" w:history="1">
        <w:r w:rsidR="009F6D1C" w:rsidRPr="00827142">
          <w:rPr>
            <w:rStyle w:val="af6"/>
            <w:rFonts w:eastAsia="Times New Roman"/>
            <w:b/>
            <w:lang w:val="en-US" w:eastAsia="ru-RU"/>
          </w:rPr>
          <w:t>www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tmesk</w:t>
        </w:r>
        <w:r w:rsidR="009F6D1C" w:rsidRPr="00827142">
          <w:rPr>
            <w:rStyle w:val="af6"/>
            <w:rFonts w:eastAsia="Times New Roman"/>
            <w:b/>
            <w:lang w:eastAsia="ru-RU"/>
          </w:rPr>
          <w:t>.</w:t>
        </w:r>
        <w:r w:rsidR="009F6D1C" w:rsidRPr="00827142">
          <w:rPr>
            <w:rStyle w:val="af6"/>
            <w:rFonts w:eastAsia="Times New Roman"/>
            <w:b/>
            <w:lang w:val="en-US" w:eastAsia="ru-RU"/>
          </w:rPr>
          <w:t>ru</w:t>
        </w:r>
      </w:hyperlink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9F6D1C" w:rsidRDefault="00852CFB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val="en-US" w:eastAsia="ru-RU"/>
        </w:rPr>
        <w:t>31</w:t>
      </w:r>
      <w:r w:rsidR="009F6D1C" w:rsidRPr="009F6D1C">
        <w:rPr>
          <w:rFonts w:eastAsia="Times New Roman"/>
          <w:b/>
          <w:bCs/>
          <w:color w:val="000000"/>
          <w:kern w:val="36"/>
          <w:lang w:eastAsia="ru-RU"/>
        </w:rPr>
        <w:t>.0</w:t>
      </w:r>
      <w:r>
        <w:rPr>
          <w:rFonts w:eastAsia="Times New Roman"/>
          <w:b/>
          <w:bCs/>
          <w:color w:val="000000"/>
          <w:kern w:val="36"/>
          <w:lang w:val="en-US" w:eastAsia="ru-RU"/>
        </w:rPr>
        <w:t>1</w:t>
      </w:r>
      <w:r>
        <w:rPr>
          <w:rFonts w:eastAsia="Times New Roman"/>
          <w:b/>
          <w:bCs/>
          <w:color w:val="000000"/>
          <w:kern w:val="36"/>
          <w:lang w:eastAsia="ru-RU"/>
        </w:rPr>
        <w:t>.201</w:t>
      </w:r>
      <w:r>
        <w:rPr>
          <w:rFonts w:eastAsia="Times New Roman"/>
          <w:b/>
          <w:bCs/>
          <w:color w:val="000000"/>
          <w:kern w:val="36"/>
          <w:lang w:val="en-US" w:eastAsia="ru-RU"/>
        </w:rPr>
        <w:t>7</w:t>
      </w:r>
      <w:bookmarkStart w:id="0" w:name="_GoBack"/>
      <w:bookmarkEnd w:id="0"/>
      <w:r w:rsidR="009F6D1C" w:rsidRPr="009F6D1C">
        <w:rPr>
          <w:rFonts w:eastAsia="Times New Roman"/>
          <w:b/>
          <w:bCs/>
          <w:color w:val="000000"/>
          <w:kern w:val="36"/>
          <w:lang w:eastAsia="ru-RU"/>
        </w:rPr>
        <w:t>.</w:t>
      </w:r>
    </w:p>
    <w:p w:rsidR="009F6D1C" w:rsidRPr="009F6D1C" w:rsidRDefault="009F6D1C" w:rsidP="009F6D1C">
      <w:pPr>
        <w:spacing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</w:p>
    <w:p w:rsidR="009F6D1C" w:rsidRPr="008715FC" w:rsidRDefault="009F6D1C" w:rsidP="009F6D1C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eastAsia="Times New Roman"/>
          <w:b/>
          <w:color w:val="000000"/>
          <w:lang w:eastAsia="ru-RU"/>
        </w:rPr>
      </w:pPr>
      <w:r w:rsidRPr="009F6D1C">
        <w:rPr>
          <w:rFonts w:eastAsia="Times New Roman"/>
          <w:b/>
          <w:color w:val="000000"/>
          <w:lang w:eastAsia="ru-RU"/>
        </w:rPr>
        <w:t>Пресс-релиз</w:t>
      </w:r>
    </w:p>
    <w:p w:rsidR="009F6D1C" w:rsidRDefault="009F6D1C" w:rsidP="00C16D45">
      <w:pPr>
        <w:jc w:val="center"/>
        <w:rPr>
          <w:b/>
        </w:rPr>
      </w:pPr>
    </w:p>
    <w:p w:rsidR="00852CFB" w:rsidRPr="002E1C64" w:rsidRDefault="00852CFB" w:rsidP="00852CFB">
      <w:pPr>
        <w:jc w:val="center"/>
        <w:rPr>
          <w:b/>
        </w:rPr>
      </w:pPr>
      <w:r w:rsidRPr="002E1C64">
        <w:rPr>
          <w:b/>
        </w:rPr>
        <w:t>Расходы на ОДН теперь включены в плату за содержание жилья</w:t>
      </w:r>
    </w:p>
    <w:p w:rsidR="00852CFB" w:rsidRDefault="00852CFB" w:rsidP="00852CFB"/>
    <w:p w:rsidR="00852CFB" w:rsidRDefault="00852CFB" w:rsidP="00852CFB">
      <w:pPr>
        <w:jc w:val="both"/>
      </w:pPr>
      <w:r>
        <w:t>С 1 января 2017 года из состава платы за коммунальную услугу по электроснабжению исключена оплата общедомовых нужд (ОДН). Теперь эти расходы относятся к жилищным услугам и включены в плату за содержание и ремонт жилья.</w:t>
      </w:r>
    </w:p>
    <w:p w:rsidR="00852CFB" w:rsidRDefault="00852CFB" w:rsidP="00852CFB">
      <w:pPr>
        <w:jc w:val="both"/>
      </w:pPr>
    </w:p>
    <w:p w:rsidR="00852CFB" w:rsidRDefault="00852CFB" w:rsidP="00852CFB">
      <w:pPr>
        <w:jc w:val="both"/>
      </w:pPr>
      <w:r>
        <w:t xml:space="preserve">Нововведения </w:t>
      </w:r>
      <w:r w:rsidRPr="002E1C64">
        <w:t xml:space="preserve">утверждены </w:t>
      </w:r>
      <w:r>
        <w:t xml:space="preserve">Федеральным законом </w:t>
      </w:r>
      <w:r w:rsidRPr="002A6E58">
        <w:t>№ 176-ФЗ от 29.06.2015</w:t>
      </w:r>
      <w:r>
        <w:t xml:space="preserve"> г. «</w:t>
      </w:r>
      <w:r w:rsidRPr="002A6E58">
        <w:t>О внесении изменений в Жилищный кодекс Российской Федерации и отдельные законодательные акты Российской Федерации</w:t>
      </w:r>
      <w:r>
        <w:t xml:space="preserve">» и </w:t>
      </w:r>
      <w:r w:rsidRPr="002E1C64">
        <w:t>Постановлением Правительства РФ от 26.12.2016 г. №1498 «О вопросах предоставления коммунальных услуг и содержания общего имущества в многоквартирном доме».</w:t>
      </w:r>
      <w:r>
        <w:t xml:space="preserve"> </w:t>
      </w:r>
    </w:p>
    <w:p w:rsidR="00852CFB" w:rsidRDefault="00852CFB" w:rsidP="00852CFB">
      <w:pPr>
        <w:jc w:val="both"/>
      </w:pPr>
    </w:p>
    <w:p w:rsidR="00852CFB" w:rsidRDefault="00852CFB" w:rsidP="00852CFB">
      <w:pPr>
        <w:jc w:val="both"/>
      </w:pPr>
      <w:r>
        <w:t xml:space="preserve">Теперь плату за общедомовые нужды (в новой редакции - </w:t>
      </w:r>
      <w:r w:rsidRPr="00115EF0">
        <w:t>«коммунальные ресурсы в целях содержания общего имущества в многоквартирном доме»</w:t>
      </w:r>
      <w:r>
        <w:t xml:space="preserve">) потребители АО «ТЭК» будут перечислять непосредственно управляющей компании или ТСЖ, а не </w:t>
      </w:r>
      <w:proofErr w:type="spellStart"/>
      <w:r>
        <w:t>ресурсоснабжающей</w:t>
      </w:r>
      <w:proofErr w:type="spellEnd"/>
      <w:r>
        <w:t xml:space="preserve"> организации. Таким образом, в платежных квитанциях АО «ТЭК» за январь большинство абонентов строку «ОДН» уже не увидит. Сумма</w:t>
      </w:r>
      <w:r w:rsidRPr="002A6E58">
        <w:t xml:space="preserve"> </w:t>
      </w:r>
      <w:r>
        <w:t>н</w:t>
      </w:r>
      <w:r w:rsidRPr="002A6E58">
        <w:t xml:space="preserve">а общедомовые нужды </w:t>
      </w:r>
      <w:r>
        <w:t xml:space="preserve">будет рассчитываться управляющими компаниями в пределах </w:t>
      </w:r>
      <w:r w:rsidRPr="002A6E58">
        <w:t>нормативов на ОДН</w:t>
      </w:r>
      <w:r>
        <w:t>,</w:t>
      </w:r>
      <w:r w:rsidRPr="002A6E58">
        <w:t xml:space="preserve"> </w:t>
      </w:r>
      <w:r>
        <w:t>установленных</w:t>
      </w:r>
      <w:r w:rsidRPr="002A6E58">
        <w:t xml:space="preserve"> в соответствующих субъектах РФ</w:t>
      </w:r>
      <w:r>
        <w:t>, и будет включена в состав платы за содержание и ремонт жилья</w:t>
      </w:r>
      <w:r w:rsidRPr="002A6E58">
        <w:t>.</w:t>
      </w:r>
    </w:p>
    <w:p w:rsidR="00852CFB" w:rsidRDefault="00852CFB" w:rsidP="00852CFB">
      <w:pPr>
        <w:jc w:val="both"/>
      </w:pPr>
    </w:p>
    <w:p w:rsidR="00852CFB" w:rsidRDefault="00852CFB" w:rsidP="00852CFB">
      <w:pPr>
        <w:jc w:val="both"/>
      </w:pPr>
      <w:r>
        <w:t xml:space="preserve">Лишь для многоквартирных домов с непосредственным управлением и для МКД, где способ управления не выбран, ОДН по-прежнему будет рассчитывать АО «Тюменская </w:t>
      </w:r>
      <w:proofErr w:type="spellStart"/>
      <w:r>
        <w:t>энергосбытовая</w:t>
      </w:r>
      <w:proofErr w:type="spellEnd"/>
      <w:r>
        <w:t xml:space="preserve"> компания». </w:t>
      </w:r>
    </w:p>
    <w:p w:rsidR="00852CFB" w:rsidRPr="00830048" w:rsidRDefault="00852CFB" w:rsidP="00852CFB">
      <w:pPr>
        <w:jc w:val="both"/>
      </w:pPr>
    </w:p>
    <w:p w:rsidR="00852CFB" w:rsidRDefault="00852CFB" w:rsidP="00852CFB">
      <w:pPr>
        <w:jc w:val="both"/>
      </w:pPr>
      <w:r>
        <w:t xml:space="preserve">Главная цель нововведения – </w:t>
      </w:r>
      <w:r w:rsidRPr="00724177">
        <w:t>наве</w:t>
      </w:r>
      <w:r>
        <w:t xml:space="preserve">сти </w:t>
      </w:r>
      <w:r w:rsidRPr="00724177">
        <w:t>поряд</w:t>
      </w:r>
      <w:r>
        <w:t>о</w:t>
      </w:r>
      <w:r w:rsidRPr="00724177">
        <w:t xml:space="preserve">к в оплате общедомовых коммунальных </w:t>
      </w:r>
      <w:proofErr w:type="gramStart"/>
      <w:r w:rsidRPr="00724177">
        <w:t>услуг</w:t>
      </w:r>
      <w:proofErr w:type="gramEnd"/>
      <w:r>
        <w:t xml:space="preserve"> и мотивировать управляющие компании к энергосбережению и борьбе с воровством ресурсов.</w:t>
      </w:r>
    </w:p>
    <w:p w:rsidR="0090586E" w:rsidRPr="00E1108A" w:rsidRDefault="0090586E" w:rsidP="0090586E">
      <w:pPr>
        <w:spacing w:line="240" w:lineRule="auto"/>
        <w:ind w:firstLine="709"/>
        <w:jc w:val="both"/>
      </w:pPr>
    </w:p>
    <w:p w:rsidR="008C4744" w:rsidRPr="00EB4521" w:rsidRDefault="00613D1D" w:rsidP="00F36AB7">
      <w:pPr>
        <w:rPr>
          <w:b/>
          <w:sz w:val="28"/>
        </w:rPr>
      </w:pPr>
      <w:r w:rsidRPr="00EB4521">
        <w:rPr>
          <w:b/>
          <w:sz w:val="28"/>
        </w:rPr>
        <w:t xml:space="preserve">  </w:t>
      </w:r>
      <w:r w:rsidR="00F36AB7" w:rsidRPr="00EB4521">
        <w:rPr>
          <w:b/>
          <w:sz w:val="28"/>
        </w:rPr>
        <w:t xml:space="preserve">При использовании материалов АО «Тюменская </w:t>
      </w:r>
      <w:proofErr w:type="spellStart"/>
      <w:r w:rsidR="00F36AB7" w:rsidRPr="00EB4521">
        <w:rPr>
          <w:b/>
          <w:sz w:val="28"/>
        </w:rPr>
        <w:t>энергосбытовая</w:t>
      </w:r>
      <w:proofErr w:type="spellEnd"/>
      <w:r w:rsidR="00F36AB7" w:rsidRPr="00EB4521">
        <w:rPr>
          <w:b/>
          <w:sz w:val="28"/>
        </w:rPr>
        <w:t xml:space="preserve"> компания» ссылка на источник обязательна!</w:t>
      </w:r>
    </w:p>
    <w:sectPr w:rsidR="008C4744" w:rsidRPr="00EB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29"/>
    <w:rsid w:val="00094F44"/>
    <w:rsid w:val="001922B8"/>
    <w:rsid w:val="00296D0A"/>
    <w:rsid w:val="002E444E"/>
    <w:rsid w:val="0032167F"/>
    <w:rsid w:val="003712EE"/>
    <w:rsid w:val="00386EB5"/>
    <w:rsid w:val="003E027D"/>
    <w:rsid w:val="00582629"/>
    <w:rsid w:val="00613D1D"/>
    <w:rsid w:val="00852CFB"/>
    <w:rsid w:val="008715FC"/>
    <w:rsid w:val="0090586E"/>
    <w:rsid w:val="00997EE5"/>
    <w:rsid w:val="009F6D1C"/>
    <w:rsid w:val="00C16D45"/>
    <w:rsid w:val="00C53A3C"/>
    <w:rsid w:val="00CC7610"/>
    <w:rsid w:val="00EB4521"/>
    <w:rsid w:val="00F334BC"/>
    <w:rsid w:val="00F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semiHidden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EE"/>
  </w:style>
  <w:style w:type="paragraph" w:styleId="1">
    <w:name w:val="heading 1"/>
    <w:basedOn w:val="a"/>
    <w:next w:val="a"/>
    <w:link w:val="10"/>
    <w:uiPriority w:val="9"/>
    <w:qFormat/>
    <w:rsid w:val="00371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2EE"/>
  </w:style>
  <w:style w:type="paragraph" w:customStyle="1" w:styleId="source">
    <w:name w:val="source"/>
    <w:basedOn w:val="a"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2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12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12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12E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12E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12EE"/>
    <w:rPr>
      <w:rFonts w:ascii="Times New Roman" w:eastAsiaTheme="minorEastAsia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12EE"/>
    <w:rPr>
      <w:rFonts w:ascii="Times New Roman" w:eastAsiaTheme="minorEastAsia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12E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12EE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71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12E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1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712EE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712EE"/>
    <w:rPr>
      <w:b/>
      <w:bCs/>
    </w:rPr>
  </w:style>
  <w:style w:type="character" w:styleId="a8">
    <w:name w:val="Emphasis"/>
    <w:basedOn w:val="a0"/>
    <w:uiPriority w:val="20"/>
    <w:qFormat/>
    <w:rsid w:val="003712EE"/>
    <w:rPr>
      <w:rFonts w:asciiTheme="minorHAnsi" w:hAnsiTheme="minorHAnsi"/>
      <w:b/>
      <w:i/>
      <w:iCs/>
    </w:rPr>
  </w:style>
  <w:style w:type="paragraph" w:styleId="a9">
    <w:name w:val="Normal (Web)"/>
    <w:basedOn w:val="a"/>
    <w:uiPriority w:val="99"/>
    <w:semiHidden/>
    <w:unhideWhenUsed/>
    <w:rsid w:val="003712E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 Spacing"/>
    <w:basedOn w:val="a"/>
    <w:uiPriority w:val="1"/>
    <w:qFormat/>
    <w:rsid w:val="003712EE"/>
    <w:rPr>
      <w:szCs w:val="32"/>
    </w:rPr>
  </w:style>
  <w:style w:type="paragraph" w:styleId="ab">
    <w:name w:val="List Paragraph"/>
    <w:basedOn w:val="a"/>
    <w:uiPriority w:val="34"/>
    <w:qFormat/>
    <w:rsid w:val="003712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12EE"/>
    <w:rPr>
      <w:i/>
    </w:rPr>
  </w:style>
  <w:style w:type="character" w:customStyle="1" w:styleId="22">
    <w:name w:val="Цитата 2 Знак"/>
    <w:basedOn w:val="a0"/>
    <w:link w:val="21"/>
    <w:uiPriority w:val="29"/>
    <w:rsid w:val="003712EE"/>
    <w:rPr>
      <w:rFonts w:ascii="Times New Roman" w:eastAsiaTheme="minorEastAsia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712E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712EE"/>
    <w:rPr>
      <w:rFonts w:ascii="Times New Roman" w:eastAsiaTheme="minorEastAsia" w:hAnsi="Times New Roman" w:cs="Times New Roman"/>
      <w:b/>
      <w:i/>
      <w:sz w:val="24"/>
    </w:rPr>
  </w:style>
  <w:style w:type="character" w:styleId="ae">
    <w:name w:val="Subtle Emphasis"/>
    <w:uiPriority w:val="19"/>
    <w:qFormat/>
    <w:rsid w:val="003712E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712E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712E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712E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712E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712E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6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6D1C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F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me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Асия Раисовна</dc:creator>
  <cp:lastModifiedBy>Помаскина Неля Ивановна</cp:lastModifiedBy>
  <cp:revision>2</cp:revision>
  <dcterms:created xsi:type="dcterms:W3CDTF">2017-01-31T04:50:00Z</dcterms:created>
  <dcterms:modified xsi:type="dcterms:W3CDTF">2017-01-31T04:50:00Z</dcterms:modified>
</cp:coreProperties>
</file>